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</w:tblGrid>
      <w:tr w:rsidR="00F44BAE" w:rsidRPr="00F44BAE" w14:paraId="1C3C0F55" w14:textId="77777777" w:rsidTr="00C335D5">
        <w:tc>
          <w:tcPr>
            <w:tcW w:w="4111" w:type="dxa"/>
            <w:hideMark/>
          </w:tcPr>
          <w:p w14:paraId="2C218019" w14:textId="77777777" w:rsidR="00F44BAE" w:rsidRPr="00F44BAE" w:rsidRDefault="00F44BAE" w:rsidP="00F44BAE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hr-HR"/>
              </w:rPr>
            </w:pPr>
            <w:r w:rsidRPr="00F44BAE">
              <w:rPr>
                <w:b/>
                <w:noProof/>
                <w:sz w:val="24"/>
                <w:szCs w:val="24"/>
                <w:lang w:val="hr-HR"/>
              </w:rPr>
              <w:drawing>
                <wp:inline distT="0" distB="0" distL="0" distR="0" wp14:anchorId="07806323" wp14:editId="0FFDEF76">
                  <wp:extent cx="371475" cy="476250"/>
                  <wp:effectExtent l="0" t="0" r="952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4BAE" w:rsidRPr="00F44BAE" w14:paraId="4B2DFE41" w14:textId="77777777" w:rsidTr="00C335D5">
        <w:tc>
          <w:tcPr>
            <w:tcW w:w="4111" w:type="dxa"/>
            <w:hideMark/>
          </w:tcPr>
          <w:p w14:paraId="4724F7F6" w14:textId="77777777" w:rsidR="00F44BAE" w:rsidRPr="00F44BAE" w:rsidRDefault="00F44BAE" w:rsidP="00F44BAE">
            <w:pPr>
              <w:overflowPunct w:val="0"/>
              <w:autoSpaceDE w:val="0"/>
              <w:autoSpaceDN w:val="0"/>
              <w:adjustRightInd w:val="0"/>
              <w:ind w:right="51"/>
              <w:jc w:val="center"/>
              <w:rPr>
                <w:b/>
                <w:sz w:val="24"/>
                <w:szCs w:val="24"/>
                <w:lang w:val="hr-HR"/>
              </w:rPr>
            </w:pPr>
            <w:r w:rsidRPr="00F44BAE">
              <w:rPr>
                <w:b/>
                <w:sz w:val="24"/>
                <w:szCs w:val="24"/>
                <w:lang w:val="hr-HR"/>
              </w:rPr>
              <w:t>REPUBLIKA HRVATSKA ZAGREBAČKA ŽUPANIJA</w:t>
            </w:r>
          </w:p>
          <w:p w14:paraId="7049682A" w14:textId="77777777" w:rsidR="00F44BAE" w:rsidRPr="00F44BAE" w:rsidRDefault="00F44BAE" w:rsidP="00F44BAE">
            <w:pPr>
              <w:keepNext/>
              <w:overflowPunct w:val="0"/>
              <w:autoSpaceDE w:val="0"/>
              <w:autoSpaceDN w:val="0"/>
              <w:adjustRightInd w:val="0"/>
              <w:outlineLvl w:val="0"/>
              <w:rPr>
                <w:b/>
                <w:sz w:val="24"/>
                <w:szCs w:val="24"/>
                <w:lang w:val="hr-HR"/>
              </w:rPr>
            </w:pPr>
            <w:r w:rsidRPr="00F44BAE">
              <w:rPr>
                <w:b/>
                <w:sz w:val="24"/>
                <w:szCs w:val="24"/>
                <w:lang w:val="hr-HR"/>
              </w:rPr>
              <w:t xml:space="preserve">           GRAD VELIKA GORICA                 </w:t>
            </w:r>
          </w:p>
        </w:tc>
      </w:tr>
    </w:tbl>
    <w:p w14:paraId="3E7FEC23" w14:textId="77777777" w:rsidR="00F44BAE" w:rsidRPr="00F44BAE" w:rsidRDefault="00F44BAE" w:rsidP="00F44BAE">
      <w:pPr>
        <w:overflowPunct w:val="0"/>
        <w:autoSpaceDE w:val="0"/>
        <w:autoSpaceDN w:val="0"/>
        <w:adjustRightInd w:val="0"/>
        <w:rPr>
          <w:b/>
          <w:sz w:val="24"/>
          <w:szCs w:val="24"/>
          <w:lang w:val="hr-HR"/>
        </w:rPr>
      </w:pPr>
      <w:r w:rsidRPr="00F44BAE">
        <w:rPr>
          <w:b/>
          <w:sz w:val="24"/>
          <w:szCs w:val="24"/>
          <w:lang w:val="hr-HR"/>
        </w:rPr>
        <w:t xml:space="preserve">               GRADSKO VIJEĆE</w:t>
      </w:r>
    </w:p>
    <w:p w14:paraId="4C92E377" w14:textId="77777777" w:rsidR="00F44BAE" w:rsidRPr="00F44BAE" w:rsidRDefault="00F44BAE" w:rsidP="00F44BAE">
      <w:pPr>
        <w:overflowPunct w:val="0"/>
        <w:autoSpaceDE w:val="0"/>
        <w:autoSpaceDN w:val="0"/>
        <w:adjustRightInd w:val="0"/>
        <w:rPr>
          <w:b/>
          <w:bCs/>
          <w:i/>
          <w:iCs/>
          <w:sz w:val="24"/>
          <w:szCs w:val="24"/>
          <w:lang w:val="hr-HR"/>
        </w:rPr>
      </w:pPr>
    </w:p>
    <w:p w14:paraId="3A2D2386" w14:textId="60D1BED2" w:rsidR="00F44BAE" w:rsidRPr="00F44BAE" w:rsidRDefault="00F44BAE" w:rsidP="00F44BAE">
      <w:pPr>
        <w:overflowPunct w:val="0"/>
        <w:autoSpaceDE w:val="0"/>
        <w:autoSpaceDN w:val="0"/>
        <w:adjustRightInd w:val="0"/>
        <w:rPr>
          <w:sz w:val="24"/>
          <w:szCs w:val="24"/>
          <w:lang w:val="hr-HR"/>
        </w:rPr>
      </w:pPr>
      <w:r w:rsidRPr="00F44BAE">
        <w:rPr>
          <w:sz w:val="24"/>
          <w:szCs w:val="24"/>
          <w:lang w:val="hr-HR"/>
        </w:rPr>
        <w:t>KLASA:024-01/2026-04/</w:t>
      </w:r>
      <w:r w:rsidR="001E7C6F">
        <w:rPr>
          <w:sz w:val="24"/>
          <w:szCs w:val="24"/>
          <w:lang w:val="hr-HR"/>
        </w:rPr>
        <w:t>24</w:t>
      </w:r>
    </w:p>
    <w:p w14:paraId="70B8969B" w14:textId="77777777" w:rsidR="00F44BAE" w:rsidRPr="00F44BAE" w:rsidRDefault="00F44BAE" w:rsidP="00F44BAE">
      <w:pPr>
        <w:overflowPunct w:val="0"/>
        <w:autoSpaceDE w:val="0"/>
        <w:autoSpaceDN w:val="0"/>
        <w:adjustRightInd w:val="0"/>
        <w:rPr>
          <w:sz w:val="24"/>
          <w:szCs w:val="24"/>
          <w:lang w:val="hr-HR"/>
        </w:rPr>
      </w:pPr>
      <w:r w:rsidRPr="00F44BAE">
        <w:rPr>
          <w:sz w:val="24"/>
          <w:szCs w:val="24"/>
          <w:lang w:val="hr-HR"/>
        </w:rPr>
        <w:t>URBROJ:238-31-02-2026-01</w:t>
      </w:r>
    </w:p>
    <w:p w14:paraId="7476AAB9" w14:textId="77777777" w:rsidR="00F44BAE" w:rsidRPr="00F44BAE" w:rsidRDefault="00F44BAE" w:rsidP="00F44BAE">
      <w:pPr>
        <w:overflowPunct w:val="0"/>
        <w:autoSpaceDE w:val="0"/>
        <w:autoSpaceDN w:val="0"/>
        <w:adjustRightInd w:val="0"/>
        <w:rPr>
          <w:sz w:val="24"/>
          <w:szCs w:val="24"/>
          <w:lang w:val="hr-HR"/>
        </w:rPr>
      </w:pPr>
      <w:r w:rsidRPr="00F44BAE">
        <w:rPr>
          <w:sz w:val="24"/>
          <w:szCs w:val="24"/>
          <w:lang w:val="hr-HR"/>
        </w:rPr>
        <w:t>U Velikoj Gorici, 19. svibnja 2026.</w:t>
      </w:r>
    </w:p>
    <w:p w14:paraId="53146597" w14:textId="77777777" w:rsidR="007B5A26" w:rsidRDefault="007B5A26" w:rsidP="00EA4B75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</w:p>
    <w:p w14:paraId="62A0BBF8" w14:textId="77777777" w:rsidR="007B5A26" w:rsidRDefault="007B5A26" w:rsidP="00EA4B75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</w:p>
    <w:p w14:paraId="09A1FA65" w14:textId="77777777" w:rsidR="007B5A26" w:rsidRDefault="007B5A26" w:rsidP="00EA4B75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</w:p>
    <w:p w14:paraId="41688EA8" w14:textId="77777777" w:rsidR="007B5A26" w:rsidRDefault="007B5A26" w:rsidP="00EA4B75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</w:p>
    <w:p w14:paraId="198DF72C" w14:textId="77777777" w:rsidR="007B5A26" w:rsidRDefault="007B5A26" w:rsidP="00EA4B75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</w:p>
    <w:p w14:paraId="0D7F8290" w14:textId="6335947A" w:rsidR="00EA4B75" w:rsidRPr="00A418C9" w:rsidRDefault="00EA4B75" w:rsidP="00EA4B75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sz w:val="24"/>
          <w:szCs w:val="24"/>
          <w:lang w:val="hr-HR"/>
        </w:rPr>
        <w:t xml:space="preserve">Na temelju članka </w:t>
      </w:r>
      <w:r w:rsidR="0059697C" w:rsidRPr="00A418C9">
        <w:rPr>
          <w:rFonts w:asciiTheme="minorHAnsi" w:hAnsiTheme="minorHAnsi" w:cstheme="minorHAnsi"/>
          <w:sz w:val="24"/>
          <w:szCs w:val="24"/>
          <w:lang w:val="hr-HR"/>
        </w:rPr>
        <w:t>1</w:t>
      </w:r>
      <w:r w:rsidR="000D421B">
        <w:rPr>
          <w:rFonts w:asciiTheme="minorHAnsi" w:hAnsiTheme="minorHAnsi" w:cstheme="minorHAnsi"/>
          <w:sz w:val="24"/>
          <w:szCs w:val="24"/>
          <w:lang w:val="hr-HR"/>
        </w:rPr>
        <w:t>2. stavka 2., članka 13. i član</w:t>
      </w:r>
      <w:r w:rsidR="0059697C" w:rsidRPr="00A418C9">
        <w:rPr>
          <w:rFonts w:asciiTheme="minorHAnsi" w:hAnsiTheme="minorHAnsi" w:cstheme="minorHAnsi"/>
          <w:sz w:val="24"/>
          <w:szCs w:val="24"/>
          <w:lang w:val="hr-HR"/>
        </w:rPr>
        <w:t>ka 25. stavka 1. podstavka 2</w:t>
      </w:r>
      <w:r w:rsidR="00295D90" w:rsidRPr="00A418C9">
        <w:rPr>
          <w:rFonts w:asciiTheme="minorHAnsi" w:hAnsiTheme="minorHAnsi" w:cstheme="minorHAnsi"/>
          <w:sz w:val="24"/>
          <w:szCs w:val="24"/>
          <w:lang w:val="hr-HR"/>
        </w:rPr>
        <w:t>. Zakona o upravljanju nekretninama i pokretninama u vlasništvu Republike Hrvatske (Narodne novine, b</w:t>
      </w:r>
      <w:r w:rsidR="00C203B3" w:rsidRPr="00A418C9">
        <w:rPr>
          <w:rFonts w:asciiTheme="minorHAnsi" w:hAnsiTheme="minorHAnsi" w:cstheme="minorHAnsi"/>
          <w:sz w:val="24"/>
          <w:szCs w:val="24"/>
          <w:lang w:val="hr-HR"/>
        </w:rPr>
        <w:t>r</w:t>
      </w:r>
      <w:r w:rsidR="00295D90" w:rsidRPr="00A418C9">
        <w:rPr>
          <w:rFonts w:asciiTheme="minorHAnsi" w:hAnsiTheme="minorHAnsi" w:cstheme="minorHAnsi"/>
          <w:sz w:val="24"/>
          <w:szCs w:val="24"/>
          <w:lang w:val="hr-HR"/>
        </w:rPr>
        <w:t>oj 153/23.), članka</w:t>
      </w:r>
      <w:r w:rsidR="00AC255F">
        <w:rPr>
          <w:rFonts w:asciiTheme="minorHAnsi" w:hAnsiTheme="minorHAnsi" w:cstheme="minorHAnsi"/>
          <w:sz w:val="24"/>
          <w:szCs w:val="24"/>
          <w:lang w:val="hr-HR"/>
        </w:rPr>
        <w:t xml:space="preserve"> 30. stavka 1. podstav</w:t>
      </w:r>
      <w:r w:rsidR="00AC255F" w:rsidRPr="00A418C9">
        <w:rPr>
          <w:rFonts w:asciiTheme="minorHAnsi" w:hAnsiTheme="minorHAnsi" w:cstheme="minorHAnsi"/>
          <w:sz w:val="24"/>
          <w:szCs w:val="24"/>
          <w:lang w:val="hr-HR"/>
        </w:rPr>
        <w:t>k</w:t>
      </w:r>
      <w:r w:rsidR="00AC255F">
        <w:rPr>
          <w:rFonts w:asciiTheme="minorHAnsi" w:hAnsiTheme="minorHAnsi" w:cstheme="minorHAnsi"/>
          <w:sz w:val="24"/>
          <w:szCs w:val="24"/>
          <w:lang w:val="hr-HR"/>
        </w:rPr>
        <w:t>a</w:t>
      </w:r>
      <w:r w:rsidR="00AC255F" w:rsidRPr="00A418C9">
        <w:rPr>
          <w:rFonts w:asciiTheme="minorHAnsi" w:hAnsiTheme="minorHAnsi" w:cstheme="minorHAnsi"/>
          <w:sz w:val="24"/>
          <w:szCs w:val="24"/>
          <w:lang w:val="hr-HR"/>
        </w:rPr>
        <w:t xml:space="preserve"> 2. Uredbe o postupcima koji prethode sklapanju pravnih poslova raspolaganja nekretninama u vlasništvu Republike Hrvatske u svrhu prodaje, razvrgnuća suvlasničke zajednice, zamjene, davanja u zakup ili najam te </w:t>
      </w:r>
      <w:r w:rsidR="00AC255F">
        <w:rPr>
          <w:rFonts w:asciiTheme="minorHAnsi" w:hAnsiTheme="minorHAnsi" w:cstheme="minorHAnsi"/>
          <w:sz w:val="24"/>
          <w:szCs w:val="24"/>
          <w:lang w:val="hr-HR"/>
        </w:rPr>
        <w:t>stjecanja nekretnina i drugih stvarnih prava u korist Republike Hrvatske (Narodne novine, broj 64/2025</w:t>
      </w:r>
      <w:r w:rsidR="00AC255F" w:rsidRPr="00A418C9">
        <w:rPr>
          <w:rFonts w:asciiTheme="minorHAnsi" w:hAnsiTheme="minorHAnsi" w:cstheme="minorHAnsi"/>
          <w:sz w:val="24"/>
          <w:szCs w:val="24"/>
          <w:lang w:val="hr-HR"/>
        </w:rPr>
        <w:t xml:space="preserve">.)  </w:t>
      </w:r>
      <w:r w:rsidR="00295D90" w:rsidRPr="00A418C9">
        <w:rPr>
          <w:rFonts w:asciiTheme="minorHAnsi" w:hAnsiTheme="minorHAnsi" w:cstheme="minorHAnsi"/>
          <w:sz w:val="24"/>
          <w:szCs w:val="24"/>
          <w:lang w:val="hr-HR"/>
        </w:rPr>
        <w:t xml:space="preserve"> </w:t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>i članka 33. Statuta Grada Velike Gorice (Službeni glasnik</w:t>
      </w:r>
      <w:r w:rsidR="00254119" w:rsidRPr="00A418C9">
        <w:rPr>
          <w:rFonts w:asciiTheme="minorHAnsi" w:hAnsiTheme="minorHAnsi" w:cstheme="minorHAnsi"/>
          <w:sz w:val="24"/>
          <w:szCs w:val="24"/>
          <w:lang w:val="hr-HR"/>
        </w:rPr>
        <w:t xml:space="preserve"> Grada Velike Gorice, broj 1/21.</w:t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 xml:space="preserve">), Gradsko vijeće Grada Velike Gorice na svojoj </w:t>
      </w:r>
      <w:r w:rsidR="00013C9C">
        <w:rPr>
          <w:rFonts w:asciiTheme="minorHAnsi" w:hAnsiTheme="minorHAnsi" w:cstheme="minorHAnsi"/>
          <w:sz w:val="24"/>
          <w:szCs w:val="24"/>
          <w:lang w:val="hr-HR"/>
        </w:rPr>
        <w:t xml:space="preserve">6. </w:t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>sj</w:t>
      </w:r>
      <w:r w:rsidR="00A418C9" w:rsidRPr="00A418C9">
        <w:rPr>
          <w:rFonts w:asciiTheme="minorHAnsi" w:hAnsiTheme="minorHAnsi" w:cstheme="minorHAnsi"/>
          <w:sz w:val="24"/>
          <w:szCs w:val="24"/>
          <w:lang w:val="hr-HR"/>
        </w:rPr>
        <w:t xml:space="preserve">ednici održanoj dana </w:t>
      </w:r>
      <w:r w:rsidR="00013C9C">
        <w:rPr>
          <w:rFonts w:asciiTheme="minorHAnsi" w:hAnsiTheme="minorHAnsi" w:cstheme="minorHAnsi"/>
          <w:sz w:val="24"/>
          <w:szCs w:val="24"/>
          <w:lang w:val="hr-HR"/>
        </w:rPr>
        <w:t>19.05.2026</w:t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>. godine donosi</w:t>
      </w:r>
    </w:p>
    <w:p w14:paraId="6FC0787F" w14:textId="77777777" w:rsidR="00EA4B75" w:rsidRPr="00A418C9" w:rsidRDefault="00EA4B75" w:rsidP="00EA4B75">
      <w:pPr>
        <w:rPr>
          <w:rFonts w:asciiTheme="minorHAnsi" w:hAnsiTheme="minorHAnsi" w:cstheme="minorHAnsi"/>
          <w:sz w:val="24"/>
          <w:szCs w:val="24"/>
          <w:lang w:val="hr-HR"/>
        </w:rPr>
      </w:pPr>
    </w:p>
    <w:p w14:paraId="45DB8417" w14:textId="77777777" w:rsidR="00EA4B75" w:rsidRPr="00A418C9" w:rsidRDefault="00EA4B75" w:rsidP="00EA4B75">
      <w:pPr>
        <w:rPr>
          <w:rFonts w:asciiTheme="minorHAnsi" w:hAnsiTheme="minorHAnsi" w:cstheme="minorHAnsi"/>
          <w:sz w:val="24"/>
          <w:szCs w:val="24"/>
          <w:lang w:val="hr-HR"/>
        </w:rPr>
      </w:pPr>
    </w:p>
    <w:p w14:paraId="11674C30" w14:textId="77777777" w:rsidR="00EA4B75" w:rsidRPr="00A418C9" w:rsidRDefault="00EA4B75" w:rsidP="00EA4B75">
      <w:pPr>
        <w:jc w:val="center"/>
        <w:rPr>
          <w:rFonts w:asciiTheme="minorHAnsi" w:hAnsiTheme="minorHAnsi" w:cstheme="minorHAnsi"/>
          <w:b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b/>
          <w:sz w:val="24"/>
          <w:szCs w:val="24"/>
          <w:lang w:val="hr-HR"/>
        </w:rPr>
        <w:t>ODLUKU</w:t>
      </w:r>
    </w:p>
    <w:p w14:paraId="42E27B25" w14:textId="77777777" w:rsidR="00EA4B75" w:rsidRPr="00A418C9" w:rsidRDefault="00EA4B75" w:rsidP="0059697C">
      <w:pPr>
        <w:pStyle w:val="Tijeloteksta"/>
        <w:ind w:left="1260" w:hanging="1260"/>
        <w:jc w:val="center"/>
        <w:rPr>
          <w:rFonts w:asciiTheme="minorHAnsi" w:hAnsiTheme="minorHAnsi" w:cstheme="minorHAnsi"/>
          <w:b/>
          <w:szCs w:val="24"/>
        </w:rPr>
      </w:pPr>
      <w:r w:rsidRPr="00A418C9">
        <w:rPr>
          <w:rFonts w:asciiTheme="minorHAnsi" w:hAnsiTheme="minorHAnsi" w:cstheme="minorHAnsi"/>
          <w:b/>
          <w:szCs w:val="24"/>
        </w:rPr>
        <w:t xml:space="preserve">o </w:t>
      </w:r>
      <w:r w:rsidR="0059697C" w:rsidRPr="00A418C9">
        <w:rPr>
          <w:rFonts w:asciiTheme="minorHAnsi" w:hAnsiTheme="minorHAnsi" w:cstheme="minorHAnsi"/>
          <w:b/>
          <w:szCs w:val="24"/>
        </w:rPr>
        <w:t>prodaji nekretnina u k.o. Vukovina</w:t>
      </w:r>
    </w:p>
    <w:p w14:paraId="059B0CA4" w14:textId="77777777" w:rsidR="00EA4B75" w:rsidRPr="00A418C9" w:rsidRDefault="00EA4B75" w:rsidP="00A822D6">
      <w:pPr>
        <w:rPr>
          <w:rFonts w:asciiTheme="minorHAnsi" w:hAnsiTheme="minorHAnsi" w:cstheme="minorHAnsi"/>
          <w:b/>
          <w:sz w:val="24"/>
          <w:szCs w:val="24"/>
          <w:lang w:val="hr-HR"/>
        </w:rPr>
      </w:pPr>
    </w:p>
    <w:p w14:paraId="2840AD05" w14:textId="77777777" w:rsidR="00EA4B75" w:rsidRPr="00A418C9" w:rsidRDefault="00EA4B75" w:rsidP="00EA4B75">
      <w:pPr>
        <w:jc w:val="center"/>
        <w:rPr>
          <w:rFonts w:asciiTheme="minorHAnsi" w:hAnsiTheme="minorHAnsi" w:cstheme="minorHAnsi"/>
          <w:b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b/>
          <w:sz w:val="24"/>
          <w:szCs w:val="24"/>
          <w:lang w:val="hr-HR"/>
        </w:rPr>
        <w:t>I.</w:t>
      </w:r>
    </w:p>
    <w:p w14:paraId="543A708E" w14:textId="77777777" w:rsidR="006E4FBB" w:rsidRDefault="00A418C9" w:rsidP="00EA4B75">
      <w:pPr>
        <w:jc w:val="both"/>
        <w:rPr>
          <w:rFonts w:asciiTheme="minorHAnsi" w:hAnsiTheme="minorHAnsi" w:cstheme="minorHAnsi"/>
          <w:iCs/>
          <w:sz w:val="24"/>
          <w:szCs w:val="24"/>
          <w:lang w:val="hr-HR"/>
        </w:rPr>
      </w:pPr>
      <w:r>
        <w:rPr>
          <w:rFonts w:asciiTheme="minorHAnsi" w:hAnsiTheme="minorHAnsi" w:cstheme="minorHAnsi"/>
          <w:iCs/>
          <w:sz w:val="24"/>
          <w:szCs w:val="24"/>
          <w:lang w:val="hr-HR"/>
        </w:rPr>
        <w:t xml:space="preserve">Republika Hrvatska zastupana po </w:t>
      </w:r>
      <w:r w:rsidR="00663753" w:rsidRPr="00A418C9">
        <w:rPr>
          <w:rFonts w:asciiTheme="minorHAnsi" w:hAnsiTheme="minorHAnsi" w:cstheme="minorHAnsi"/>
          <w:iCs/>
          <w:sz w:val="24"/>
          <w:szCs w:val="24"/>
          <w:lang w:val="hr-HR"/>
        </w:rPr>
        <w:t>Grad</w:t>
      </w:r>
      <w:r w:rsidR="00CC258B">
        <w:rPr>
          <w:rFonts w:asciiTheme="minorHAnsi" w:hAnsiTheme="minorHAnsi" w:cstheme="minorHAnsi"/>
          <w:iCs/>
          <w:sz w:val="24"/>
          <w:szCs w:val="24"/>
          <w:lang w:val="hr-HR"/>
        </w:rPr>
        <w:t>u Velikoj Gorici</w:t>
      </w:r>
      <w:r w:rsidR="00663753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prodaje trgovačkom društvu </w:t>
      </w:r>
      <w:r w:rsidR="006E4FBB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Reisswolf </w:t>
      </w:r>
      <w:r w:rsidR="00663753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d.o.o. Velika Gorica, </w:t>
      </w:r>
      <w:r w:rsidR="006E4FBB">
        <w:rPr>
          <w:rFonts w:asciiTheme="minorHAnsi" w:hAnsiTheme="minorHAnsi" w:cstheme="minorHAnsi"/>
          <w:iCs/>
          <w:sz w:val="24"/>
          <w:szCs w:val="24"/>
          <w:lang w:val="hr-HR"/>
        </w:rPr>
        <w:t>Vukomerička ulica 1B, OIB 6429399167</w:t>
      </w:r>
      <w:r w:rsidR="00C926FB">
        <w:rPr>
          <w:rFonts w:asciiTheme="minorHAnsi" w:hAnsiTheme="minorHAnsi" w:cstheme="minorHAnsi"/>
          <w:iCs/>
          <w:sz w:val="24"/>
          <w:szCs w:val="24"/>
          <w:lang w:val="hr-HR"/>
        </w:rPr>
        <w:t>8 suvlasnički dio od 2/5 dijela te trgovačkom</w:t>
      </w:r>
      <w:r w:rsidR="006E4FBB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društvu Auto Zovak d.o.o., Velika Gorica, Vukomerička ulica 4, OIB 54549529724 suvlasnički dio od 3/5 dijela nekretnina označenih</w:t>
      </w:r>
      <w:r w:rsidR="00663753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kao</w:t>
      </w:r>
      <w:r w:rsidR="006E4FBB">
        <w:rPr>
          <w:rFonts w:asciiTheme="minorHAnsi" w:hAnsiTheme="minorHAnsi" w:cstheme="minorHAnsi"/>
          <w:iCs/>
          <w:sz w:val="24"/>
          <w:szCs w:val="24"/>
          <w:lang w:val="hr-HR"/>
        </w:rPr>
        <w:t>:</w:t>
      </w:r>
    </w:p>
    <w:p w14:paraId="60FCEC53" w14:textId="77777777" w:rsidR="006E4FBB" w:rsidRDefault="006E4FBB" w:rsidP="006E4FBB">
      <w:pPr>
        <w:pStyle w:val="Odlomakpopisa"/>
        <w:numPr>
          <w:ilvl w:val="0"/>
          <w:numId w:val="1"/>
        </w:numPr>
        <w:jc w:val="both"/>
        <w:rPr>
          <w:rFonts w:asciiTheme="minorHAnsi" w:hAnsiTheme="minorHAnsi" w:cstheme="minorHAnsi"/>
          <w:iCs/>
          <w:sz w:val="24"/>
          <w:szCs w:val="24"/>
          <w:lang w:val="hr-HR"/>
        </w:rPr>
      </w:pPr>
      <w:r>
        <w:rPr>
          <w:rFonts w:asciiTheme="minorHAnsi" w:hAnsiTheme="minorHAnsi" w:cstheme="minorHAnsi"/>
          <w:iCs/>
          <w:sz w:val="24"/>
          <w:szCs w:val="24"/>
          <w:lang w:val="hr-HR"/>
        </w:rPr>
        <w:t>k. č. br. 451/1, oranica Zelena aleja površine 1796 m² upisane u z. k. ul. 3537 k.o. Vukovina,</w:t>
      </w:r>
    </w:p>
    <w:p w14:paraId="620305D7" w14:textId="77777777" w:rsidR="006E4FBB" w:rsidRDefault="006E4FBB" w:rsidP="00A134E0">
      <w:pPr>
        <w:pStyle w:val="Odlomakpopisa"/>
        <w:numPr>
          <w:ilvl w:val="0"/>
          <w:numId w:val="1"/>
        </w:numPr>
        <w:jc w:val="both"/>
        <w:rPr>
          <w:rFonts w:asciiTheme="minorHAnsi" w:hAnsiTheme="minorHAnsi" w:cstheme="minorHAnsi"/>
          <w:iCs/>
          <w:sz w:val="24"/>
          <w:szCs w:val="24"/>
          <w:lang w:val="hr-HR"/>
        </w:rPr>
      </w:pPr>
      <w:r w:rsidRPr="006E4FBB">
        <w:rPr>
          <w:rFonts w:asciiTheme="minorHAnsi" w:hAnsiTheme="minorHAnsi" w:cstheme="minorHAnsi"/>
          <w:iCs/>
          <w:sz w:val="24"/>
          <w:szCs w:val="24"/>
          <w:lang w:val="hr-HR"/>
        </w:rPr>
        <w:t>k. č. br. 452/3, oranica Zelena aleja površine 639 m² upisane u z. k. ul. 2686 k.o. Vukovina i</w:t>
      </w:r>
    </w:p>
    <w:p w14:paraId="2903F335" w14:textId="77777777" w:rsidR="00F031D7" w:rsidRDefault="006E4FBB" w:rsidP="00EA4B75">
      <w:pPr>
        <w:pStyle w:val="Odlomakpopisa"/>
        <w:numPr>
          <w:ilvl w:val="0"/>
          <w:numId w:val="1"/>
        </w:numPr>
        <w:jc w:val="both"/>
        <w:rPr>
          <w:rFonts w:asciiTheme="minorHAnsi" w:hAnsiTheme="minorHAnsi" w:cstheme="minorHAnsi"/>
          <w:iCs/>
          <w:sz w:val="24"/>
          <w:szCs w:val="24"/>
          <w:lang w:val="hr-HR"/>
        </w:rPr>
      </w:pPr>
      <w:r>
        <w:rPr>
          <w:rFonts w:asciiTheme="minorHAnsi" w:hAnsiTheme="minorHAnsi" w:cstheme="minorHAnsi"/>
          <w:iCs/>
          <w:sz w:val="24"/>
          <w:szCs w:val="24"/>
          <w:lang w:val="hr-HR"/>
        </w:rPr>
        <w:t>k. č. br. 452/4, oranica Zelena aleja površine 166 m² upisane u z. k. ul. 2868 k.o. Vukovina.</w:t>
      </w:r>
    </w:p>
    <w:p w14:paraId="1795F386" w14:textId="77777777" w:rsidR="006E4FBB" w:rsidRPr="006E4FBB" w:rsidRDefault="006E4FBB" w:rsidP="006E4FBB">
      <w:pPr>
        <w:pStyle w:val="Odlomakpopisa"/>
        <w:jc w:val="both"/>
        <w:rPr>
          <w:rFonts w:asciiTheme="minorHAnsi" w:hAnsiTheme="minorHAnsi" w:cstheme="minorHAnsi"/>
          <w:iCs/>
          <w:sz w:val="24"/>
          <w:szCs w:val="24"/>
          <w:lang w:val="hr-HR"/>
        </w:rPr>
      </w:pPr>
    </w:p>
    <w:p w14:paraId="6EAC2927" w14:textId="77777777" w:rsidR="00F031D7" w:rsidRPr="00A418C9" w:rsidRDefault="00F031D7" w:rsidP="00EA4B75">
      <w:pPr>
        <w:jc w:val="both"/>
        <w:rPr>
          <w:rFonts w:asciiTheme="minorHAnsi" w:hAnsiTheme="minorHAnsi" w:cstheme="minorHAnsi"/>
          <w:iCs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iCs/>
          <w:sz w:val="24"/>
          <w:szCs w:val="24"/>
          <w:lang w:val="hr-HR"/>
        </w:rPr>
        <w:t>Nekretnine iz stavka 1. ove točke ulaze</w:t>
      </w:r>
      <w:r w:rsidR="009B0D38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</w:t>
      </w:r>
      <w:r w:rsidRPr="00A418C9">
        <w:rPr>
          <w:rFonts w:asciiTheme="minorHAnsi" w:hAnsiTheme="minorHAnsi" w:cstheme="minorHAnsi"/>
          <w:iCs/>
          <w:sz w:val="24"/>
          <w:szCs w:val="24"/>
          <w:lang w:val="hr-HR"/>
        </w:rPr>
        <w:t>u obuhvat građevne čestice određene L</w:t>
      </w:r>
      <w:r w:rsidR="009F66B0" w:rsidRPr="00A418C9">
        <w:rPr>
          <w:rFonts w:asciiTheme="minorHAnsi" w:hAnsiTheme="minorHAnsi" w:cstheme="minorHAnsi"/>
          <w:iCs/>
          <w:sz w:val="24"/>
          <w:szCs w:val="24"/>
          <w:lang w:val="hr-HR"/>
        </w:rPr>
        <w:t>okacijskom dozvolom za građenje</w:t>
      </w:r>
      <w:r w:rsidR="006E4FBB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zgrade gospodarske namjene (proizvodno poslovna), 2.b skupine, skladišta gotove robe za prodaju</w:t>
      </w:r>
      <w:r w:rsidR="009F66B0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, </w:t>
      </w:r>
      <w:r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KLASA: </w:t>
      </w:r>
      <w:r w:rsidR="00936901">
        <w:rPr>
          <w:rFonts w:asciiTheme="minorHAnsi" w:hAnsiTheme="minorHAnsi" w:cstheme="minorHAnsi"/>
          <w:iCs/>
          <w:sz w:val="24"/>
          <w:szCs w:val="24"/>
          <w:lang w:val="hr-HR"/>
        </w:rPr>
        <w:t>UP/I-350-05/25-01/13</w:t>
      </w:r>
      <w:r w:rsidR="009F66B0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, </w:t>
      </w:r>
      <w:r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URBROJ: </w:t>
      </w:r>
      <w:r w:rsidR="00936901">
        <w:rPr>
          <w:rFonts w:asciiTheme="minorHAnsi" w:hAnsiTheme="minorHAnsi" w:cstheme="minorHAnsi"/>
          <w:iCs/>
          <w:sz w:val="24"/>
          <w:szCs w:val="24"/>
          <w:lang w:val="hr-HR"/>
        </w:rPr>
        <w:t>238-31-09-25-8</w:t>
      </w:r>
      <w:r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od</w:t>
      </w:r>
      <w:r w:rsidR="006E4FBB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10</w:t>
      </w:r>
      <w:r w:rsidR="00F82800" w:rsidRPr="00A418C9">
        <w:rPr>
          <w:rFonts w:asciiTheme="minorHAnsi" w:hAnsiTheme="minorHAnsi" w:cstheme="minorHAnsi"/>
          <w:iCs/>
          <w:sz w:val="24"/>
          <w:szCs w:val="24"/>
          <w:lang w:val="hr-HR"/>
        </w:rPr>
        <w:t>.</w:t>
      </w:r>
      <w:r w:rsidR="006E4FBB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listopada 2025</w:t>
      </w:r>
      <w:r w:rsidRPr="00A418C9">
        <w:rPr>
          <w:rFonts w:asciiTheme="minorHAnsi" w:hAnsiTheme="minorHAnsi" w:cstheme="minorHAnsi"/>
          <w:iCs/>
          <w:sz w:val="24"/>
          <w:szCs w:val="24"/>
          <w:lang w:val="hr-HR"/>
        </w:rPr>
        <w:t>. godine izdanoj od Upravnog odjela</w:t>
      </w:r>
      <w:r w:rsidR="00C85C39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za prostorno planiranje, graditeljstvo i zaštitu okoliša </w:t>
      </w:r>
      <w:r w:rsidRPr="00A418C9">
        <w:rPr>
          <w:rFonts w:asciiTheme="minorHAnsi" w:hAnsiTheme="minorHAnsi" w:cstheme="minorHAnsi"/>
          <w:iCs/>
          <w:sz w:val="24"/>
          <w:szCs w:val="24"/>
          <w:lang w:val="hr-HR"/>
        </w:rPr>
        <w:t>Grada Velike Gorice, pravomoćnom od</w:t>
      </w:r>
      <w:r w:rsidR="00936901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05</w:t>
      </w:r>
      <w:r w:rsidR="001C587C" w:rsidRPr="00A418C9">
        <w:rPr>
          <w:rFonts w:asciiTheme="minorHAnsi" w:hAnsiTheme="minorHAnsi" w:cstheme="minorHAnsi"/>
          <w:iCs/>
          <w:sz w:val="24"/>
          <w:szCs w:val="24"/>
          <w:lang w:val="hr-HR"/>
        </w:rPr>
        <w:t>.</w:t>
      </w:r>
      <w:r w:rsidR="00936901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studenog 2025</w:t>
      </w:r>
      <w:r w:rsidRPr="00A418C9">
        <w:rPr>
          <w:rFonts w:asciiTheme="minorHAnsi" w:hAnsiTheme="minorHAnsi" w:cstheme="minorHAnsi"/>
          <w:iCs/>
          <w:sz w:val="24"/>
          <w:szCs w:val="24"/>
          <w:lang w:val="hr-HR"/>
        </w:rPr>
        <w:t>. godine</w:t>
      </w:r>
    </w:p>
    <w:p w14:paraId="5DB3B653" w14:textId="77777777" w:rsidR="00F031D7" w:rsidRPr="00A418C9" w:rsidRDefault="00F031D7" w:rsidP="00EA4B75">
      <w:pPr>
        <w:jc w:val="both"/>
        <w:rPr>
          <w:rFonts w:asciiTheme="minorHAnsi" w:hAnsiTheme="minorHAnsi" w:cstheme="minorHAnsi"/>
          <w:iCs/>
          <w:sz w:val="24"/>
          <w:szCs w:val="24"/>
          <w:lang w:val="hr-HR"/>
        </w:rPr>
      </w:pPr>
    </w:p>
    <w:p w14:paraId="5266836A" w14:textId="77777777" w:rsidR="00F031D7" w:rsidRPr="00A418C9" w:rsidRDefault="00F031D7" w:rsidP="00EA4B75">
      <w:pPr>
        <w:jc w:val="both"/>
        <w:rPr>
          <w:rFonts w:asciiTheme="minorHAnsi" w:hAnsiTheme="minorHAnsi" w:cstheme="minorHAnsi"/>
          <w:iCs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iCs/>
          <w:sz w:val="24"/>
          <w:szCs w:val="24"/>
          <w:lang w:val="hr-HR"/>
        </w:rPr>
        <w:t>Ukupna površina nekretnina iz stavka 1. ove toč</w:t>
      </w:r>
      <w:r w:rsidR="00713D15" w:rsidRPr="00A418C9">
        <w:rPr>
          <w:rFonts w:asciiTheme="minorHAnsi" w:hAnsiTheme="minorHAnsi" w:cstheme="minorHAnsi"/>
          <w:iCs/>
          <w:sz w:val="24"/>
          <w:szCs w:val="24"/>
          <w:lang w:val="hr-HR"/>
        </w:rPr>
        <w:t>k</w:t>
      </w:r>
      <w:r w:rsidRPr="00A418C9">
        <w:rPr>
          <w:rFonts w:asciiTheme="minorHAnsi" w:hAnsiTheme="minorHAnsi" w:cstheme="minorHAnsi"/>
          <w:iCs/>
          <w:sz w:val="24"/>
          <w:szCs w:val="24"/>
          <w:lang w:val="hr-HR"/>
        </w:rPr>
        <w:t>e iznosi</w:t>
      </w:r>
      <w:r w:rsidR="00936901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2601</w:t>
      </w:r>
      <w:r w:rsidR="00713D15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</w:t>
      </w:r>
      <w:r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m², a površina građevne </w:t>
      </w:r>
      <w:r w:rsidR="002B4F61" w:rsidRPr="00A418C9">
        <w:rPr>
          <w:rFonts w:asciiTheme="minorHAnsi" w:hAnsiTheme="minorHAnsi" w:cstheme="minorHAnsi"/>
          <w:iCs/>
          <w:sz w:val="24"/>
          <w:szCs w:val="24"/>
          <w:lang w:val="hr-HR"/>
        </w:rPr>
        <w:t>čestice iz stavka 2. ove točke</w:t>
      </w:r>
      <w:r w:rsidR="001C587C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iznosi </w:t>
      </w:r>
      <w:r w:rsidR="00936901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22 565 m² </w:t>
      </w:r>
      <w:r w:rsidRPr="00A418C9">
        <w:rPr>
          <w:rFonts w:asciiTheme="minorHAnsi" w:hAnsiTheme="minorHAnsi" w:cstheme="minorHAnsi"/>
          <w:iCs/>
          <w:sz w:val="24"/>
          <w:szCs w:val="24"/>
          <w:lang w:val="hr-HR"/>
        </w:rPr>
        <w:t>te nekret</w:t>
      </w:r>
      <w:r w:rsidR="0057126F" w:rsidRPr="00A418C9">
        <w:rPr>
          <w:rFonts w:asciiTheme="minorHAnsi" w:hAnsiTheme="minorHAnsi" w:cstheme="minorHAnsi"/>
          <w:iCs/>
          <w:sz w:val="24"/>
          <w:szCs w:val="24"/>
          <w:lang w:val="hr-HR"/>
        </w:rPr>
        <w:t>nine iz stavka 1. ove točke</w:t>
      </w:r>
      <w:r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predstavlja</w:t>
      </w:r>
      <w:r w:rsidR="00713D15" w:rsidRPr="00A418C9">
        <w:rPr>
          <w:rFonts w:asciiTheme="minorHAnsi" w:hAnsiTheme="minorHAnsi" w:cstheme="minorHAnsi"/>
          <w:iCs/>
          <w:sz w:val="24"/>
          <w:szCs w:val="24"/>
          <w:lang w:val="hr-HR"/>
        </w:rPr>
        <w:t>ju</w:t>
      </w:r>
      <w:r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manje od 50 % površine utvrđene čestice.</w:t>
      </w:r>
    </w:p>
    <w:p w14:paraId="41CC5D9D" w14:textId="77777777" w:rsidR="00D813E7" w:rsidRPr="00A418C9" w:rsidRDefault="00D813E7" w:rsidP="00EA4B75">
      <w:pPr>
        <w:jc w:val="both"/>
        <w:rPr>
          <w:rFonts w:asciiTheme="minorHAnsi" w:hAnsiTheme="minorHAnsi" w:cstheme="minorHAnsi"/>
          <w:iCs/>
          <w:sz w:val="24"/>
          <w:szCs w:val="24"/>
          <w:lang w:val="hr-HR"/>
        </w:rPr>
      </w:pPr>
    </w:p>
    <w:p w14:paraId="58301D49" w14:textId="77777777" w:rsidR="00EA4B75" w:rsidRPr="00A418C9" w:rsidRDefault="00EA4B75" w:rsidP="00EA4B75">
      <w:pPr>
        <w:rPr>
          <w:rFonts w:asciiTheme="minorHAnsi" w:hAnsiTheme="minorHAnsi" w:cstheme="minorHAnsi"/>
          <w:b/>
          <w:sz w:val="24"/>
          <w:szCs w:val="24"/>
          <w:lang w:val="hr-HR"/>
        </w:rPr>
      </w:pPr>
    </w:p>
    <w:p w14:paraId="48E05DC6" w14:textId="77777777" w:rsidR="00EA4B75" w:rsidRPr="00A418C9" w:rsidRDefault="00EA4B75" w:rsidP="00EA4B75">
      <w:pPr>
        <w:jc w:val="center"/>
        <w:rPr>
          <w:rFonts w:asciiTheme="minorHAnsi" w:hAnsiTheme="minorHAnsi" w:cstheme="minorHAnsi"/>
          <w:b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b/>
          <w:sz w:val="24"/>
          <w:szCs w:val="24"/>
          <w:lang w:val="hr-HR"/>
        </w:rPr>
        <w:t>II.</w:t>
      </w:r>
    </w:p>
    <w:p w14:paraId="627A501E" w14:textId="77777777" w:rsidR="00F031D7" w:rsidRPr="00A418C9" w:rsidRDefault="00F031D7" w:rsidP="00EA4B75">
      <w:pPr>
        <w:jc w:val="both"/>
        <w:rPr>
          <w:rFonts w:asciiTheme="minorHAnsi" w:hAnsiTheme="minorHAnsi" w:cstheme="minorHAnsi"/>
          <w:iCs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iCs/>
          <w:sz w:val="24"/>
          <w:szCs w:val="24"/>
          <w:lang w:val="hr-HR"/>
        </w:rPr>
        <w:t>Kupoprodajna cijena za nekretnine iz stavka 1</w:t>
      </w:r>
      <w:r w:rsidR="003C0540" w:rsidRPr="00A418C9">
        <w:rPr>
          <w:rFonts w:asciiTheme="minorHAnsi" w:hAnsiTheme="minorHAnsi" w:cstheme="minorHAnsi"/>
          <w:iCs/>
          <w:sz w:val="24"/>
          <w:szCs w:val="24"/>
          <w:lang w:val="hr-HR"/>
        </w:rPr>
        <w:t>. točke I. ove O</w:t>
      </w:r>
      <w:r w:rsidR="00936901">
        <w:rPr>
          <w:rFonts w:asciiTheme="minorHAnsi" w:hAnsiTheme="minorHAnsi" w:cstheme="minorHAnsi"/>
          <w:iCs/>
          <w:sz w:val="24"/>
          <w:szCs w:val="24"/>
          <w:lang w:val="hr-HR"/>
        </w:rPr>
        <w:t>dluke iznosi 173.700,00 EUR (slovima: stosedamdesettritisućesedamsto</w:t>
      </w:r>
      <w:r w:rsidRPr="00A418C9">
        <w:rPr>
          <w:rFonts w:asciiTheme="minorHAnsi" w:hAnsiTheme="minorHAnsi" w:cstheme="minorHAnsi"/>
          <w:iCs/>
          <w:sz w:val="24"/>
          <w:szCs w:val="24"/>
          <w:lang w:val="hr-HR"/>
        </w:rPr>
        <w:t>eura) temeljem</w:t>
      </w:r>
      <w:r w:rsidR="00B771A9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Procjembenih elaborata procjene tržišne vrijednosti nekretnina </w:t>
      </w:r>
      <w:r w:rsidR="008F0F35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izrađenih </w:t>
      </w:r>
      <w:r w:rsidR="00B771A9" w:rsidRPr="00A418C9">
        <w:rPr>
          <w:rFonts w:asciiTheme="minorHAnsi" w:hAnsiTheme="minorHAnsi" w:cstheme="minorHAnsi"/>
          <w:iCs/>
          <w:sz w:val="24"/>
          <w:szCs w:val="24"/>
          <w:lang w:val="hr-HR"/>
        </w:rPr>
        <w:t>po ovlaštenom sudskom vještaku za graditeljstvo i procjenu nekretnina Ivanu Čeoviću, dipl. ing. građ.</w:t>
      </w:r>
    </w:p>
    <w:p w14:paraId="09606AEA" w14:textId="77777777" w:rsidR="006931E5" w:rsidRPr="00A418C9" w:rsidRDefault="006931E5" w:rsidP="00EA4B75">
      <w:pPr>
        <w:jc w:val="both"/>
        <w:rPr>
          <w:rFonts w:asciiTheme="minorHAnsi" w:hAnsiTheme="minorHAnsi" w:cstheme="minorHAnsi"/>
          <w:iCs/>
          <w:sz w:val="24"/>
          <w:szCs w:val="24"/>
          <w:lang w:val="hr-HR"/>
        </w:rPr>
      </w:pPr>
    </w:p>
    <w:p w14:paraId="52F24895" w14:textId="77777777" w:rsidR="00EA4B75" w:rsidRPr="00C926FB" w:rsidRDefault="006E4FBB" w:rsidP="00C926FB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>
        <w:rPr>
          <w:rFonts w:asciiTheme="minorHAnsi" w:hAnsiTheme="minorHAnsi" w:cstheme="minorHAnsi"/>
          <w:iCs/>
          <w:sz w:val="24"/>
          <w:szCs w:val="24"/>
          <w:lang w:val="hr-HR"/>
        </w:rPr>
        <w:t>Kupci</w:t>
      </w:r>
      <w:r w:rsidR="003C0540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nekretnina</w:t>
      </w:r>
      <w:r w:rsidR="00F031D7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iz točke I. ove Odluke,</w:t>
      </w:r>
      <w:r w:rsidR="008F0F35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osim kupoprodajne cijene</w:t>
      </w:r>
      <w:r>
        <w:rPr>
          <w:rFonts w:asciiTheme="minorHAnsi" w:hAnsiTheme="minorHAnsi" w:cstheme="minorHAnsi"/>
          <w:iCs/>
          <w:sz w:val="24"/>
          <w:szCs w:val="24"/>
          <w:lang w:val="hr-HR"/>
        </w:rPr>
        <w:t>, snose</w:t>
      </w:r>
      <w:r w:rsidR="00F031D7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trošak procjene tr</w:t>
      </w:r>
      <w:r w:rsidR="002B4F61" w:rsidRPr="00A418C9">
        <w:rPr>
          <w:rFonts w:asciiTheme="minorHAnsi" w:hAnsiTheme="minorHAnsi" w:cstheme="minorHAnsi"/>
          <w:iCs/>
          <w:sz w:val="24"/>
          <w:szCs w:val="24"/>
          <w:lang w:val="hr-HR"/>
        </w:rPr>
        <w:t>žišne vrijednosti nekretnina po ovlaštenom sudskom vještaku</w:t>
      </w:r>
      <w:r w:rsidR="00B771A9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 Ivanu Čeoviću, dipl. ing. građ.</w:t>
      </w:r>
      <w:r w:rsidR="002B4F61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, u iznosu od </w:t>
      </w:r>
      <w:r>
        <w:rPr>
          <w:rFonts w:asciiTheme="minorHAnsi" w:hAnsiTheme="minorHAnsi" w:cstheme="minorHAnsi"/>
          <w:iCs/>
          <w:sz w:val="24"/>
          <w:szCs w:val="24"/>
          <w:lang w:val="hr-HR"/>
        </w:rPr>
        <w:t>1.5</w:t>
      </w:r>
      <w:r w:rsidR="006931E5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00,00 </w:t>
      </w:r>
      <w:r w:rsidR="002B4F61" w:rsidRPr="00A418C9">
        <w:rPr>
          <w:rFonts w:asciiTheme="minorHAnsi" w:hAnsiTheme="minorHAnsi" w:cstheme="minorHAnsi"/>
          <w:iCs/>
          <w:sz w:val="24"/>
          <w:szCs w:val="24"/>
          <w:lang w:val="hr-HR"/>
        </w:rPr>
        <w:t xml:space="preserve">EUR (slovima: </w:t>
      </w:r>
      <w:r>
        <w:rPr>
          <w:rFonts w:asciiTheme="minorHAnsi" w:hAnsiTheme="minorHAnsi" w:cstheme="minorHAnsi"/>
          <w:iCs/>
          <w:sz w:val="24"/>
          <w:szCs w:val="24"/>
          <w:lang w:val="hr-HR"/>
        </w:rPr>
        <w:t>tisućupetstoeura</w:t>
      </w:r>
      <w:r w:rsidR="002B4F61" w:rsidRPr="00A418C9">
        <w:rPr>
          <w:rFonts w:asciiTheme="minorHAnsi" w:hAnsiTheme="minorHAnsi" w:cstheme="minorHAnsi"/>
          <w:iCs/>
          <w:sz w:val="24"/>
          <w:szCs w:val="24"/>
          <w:lang w:val="hr-HR"/>
        </w:rPr>
        <w:t>)</w:t>
      </w:r>
    </w:p>
    <w:p w14:paraId="33D75119" w14:textId="77777777" w:rsidR="00B26CB0" w:rsidRPr="00A418C9" w:rsidRDefault="00B26CB0" w:rsidP="00EA4B75">
      <w:pPr>
        <w:jc w:val="center"/>
        <w:rPr>
          <w:rFonts w:asciiTheme="minorHAnsi" w:hAnsiTheme="minorHAnsi" w:cstheme="minorHAnsi"/>
          <w:b/>
          <w:sz w:val="24"/>
          <w:szCs w:val="24"/>
          <w:lang w:val="hr-HR"/>
        </w:rPr>
      </w:pPr>
    </w:p>
    <w:p w14:paraId="664F052B" w14:textId="77777777" w:rsidR="00B26CB0" w:rsidRPr="00A418C9" w:rsidRDefault="00B26CB0" w:rsidP="00EA4B75">
      <w:pPr>
        <w:jc w:val="center"/>
        <w:rPr>
          <w:rFonts w:asciiTheme="minorHAnsi" w:hAnsiTheme="minorHAnsi" w:cstheme="minorHAnsi"/>
          <w:b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b/>
          <w:sz w:val="24"/>
          <w:szCs w:val="24"/>
          <w:lang w:val="hr-HR"/>
        </w:rPr>
        <w:t>III.</w:t>
      </w:r>
    </w:p>
    <w:p w14:paraId="008641B4" w14:textId="77777777" w:rsidR="00EA4B75" w:rsidRPr="00A418C9" w:rsidRDefault="00B26CB0" w:rsidP="00B26CB0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sz w:val="24"/>
          <w:szCs w:val="24"/>
          <w:lang w:val="hr-HR"/>
        </w:rPr>
        <w:t>Ovlašćuje se gradonačelnik Grada Velike Gorice da potpi</w:t>
      </w:r>
      <w:r w:rsidR="00AC255F">
        <w:rPr>
          <w:rFonts w:asciiTheme="minorHAnsi" w:hAnsiTheme="minorHAnsi" w:cstheme="minorHAnsi"/>
          <w:sz w:val="24"/>
          <w:szCs w:val="24"/>
          <w:lang w:val="hr-HR"/>
        </w:rPr>
        <w:t>še Ugovor o kupoprodaji s kupcima</w:t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 xml:space="preserve"> </w:t>
      </w:r>
      <w:r w:rsidR="006E4FBB">
        <w:rPr>
          <w:rFonts w:asciiTheme="minorHAnsi" w:hAnsiTheme="minorHAnsi" w:cstheme="minorHAnsi"/>
          <w:sz w:val="24"/>
          <w:szCs w:val="24"/>
          <w:lang w:val="hr-HR"/>
        </w:rPr>
        <w:t xml:space="preserve">Reisswolf d.o.o. i Auto Zovak d.o.o. </w:t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>za nekretnine iz točke I. ove Odluke.</w:t>
      </w:r>
    </w:p>
    <w:p w14:paraId="39934C44" w14:textId="77777777" w:rsidR="00B26CB0" w:rsidRPr="00A418C9" w:rsidRDefault="00B26CB0" w:rsidP="00B26CB0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</w:p>
    <w:p w14:paraId="62E1972E" w14:textId="77777777" w:rsidR="002B4F61" w:rsidRPr="00A418C9" w:rsidRDefault="00AC255F" w:rsidP="002B4F61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>
        <w:rPr>
          <w:rFonts w:asciiTheme="minorHAnsi" w:hAnsiTheme="minorHAnsi" w:cstheme="minorHAnsi"/>
          <w:sz w:val="24"/>
          <w:szCs w:val="24"/>
          <w:lang w:val="hr-HR"/>
        </w:rPr>
        <w:t>S kupcima</w:t>
      </w:r>
      <w:r w:rsidR="002B4F61" w:rsidRPr="00A418C9">
        <w:rPr>
          <w:rFonts w:asciiTheme="minorHAnsi" w:hAnsiTheme="minorHAnsi" w:cstheme="minorHAnsi"/>
          <w:sz w:val="24"/>
          <w:szCs w:val="24"/>
          <w:lang w:val="hr-HR"/>
        </w:rPr>
        <w:t xml:space="preserve"> nekretnina iz točke I. ove Odluke sklopit će se kupoprodajni u</w:t>
      </w:r>
      <w:r>
        <w:rPr>
          <w:rFonts w:asciiTheme="minorHAnsi" w:hAnsiTheme="minorHAnsi" w:cstheme="minorHAnsi"/>
          <w:sz w:val="24"/>
          <w:szCs w:val="24"/>
          <w:lang w:val="hr-HR"/>
        </w:rPr>
        <w:t>govor temeljem kojeg će se kupci</w:t>
      </w:r>
      <w:r w:rsidR="002B4F61" w:rsidRPr="00A418C9">
        <w:rPr>
          <w:rFonts w:asciiTheme="minorHAnsi" w:hAnsiTheme="minorHAnsi" w:cstheme="minorHAnsi"/>
          <w:sz w:val="24"/>
          <w:szCs w:val="24"/>
          <w:lang w:val="hr-HR"/>
        </w:rPr>
        <w:t xml:space="preserve"> obvezati na isplatu kupoprodajne cijene u roku od 30 dana od dana zaključenja kupoprodajnog ugovora.</w:t>
      </w:r>
    </w:p>
    <w:p w14:paraId="0371BA26" w14:textId="77777777" w:rsidR="006931E5" w:rsidRPr="00A418C9" w:rsidRDefault="006931E5" w:rsidP="002B4F61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</w:p>
    <w:p w14:paraId="3CFEEFA3" w14:textId="77777777" w:rsidR="002B4F61" w:rsidRPr="00A418C9" w:rsidRDefault="002B4F61" w:rsidP="002B4F61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sz w:val="24"/>
          <w:szCs w:val="24"/>
          <w:lang w:val="hr-HR"/>
        </w:rPr>
        <w:t xml:space="preserve">U kupoprodajni ugovor unijet će se i odredba da će se isprava podobna za upis prava vlasništva izdati </w:t>
      </w:r>
      <w:r w:rsidR="00AC255F">
        <w:rPr>
          <w:rFonts w:asciiTheme="minorHAnsi" w:hAnsiTheme="minorHAnsi" w:cstheme="minorHAnsi"/>
          <w:sz w:val="24"/>
          <w:szCs w:val="24"/>
          <w:lang w:val="hr-HR"/>
        </w:rPr>
        <w:t>kupcima</w:t>
      </w:r>
      <w:r w:rsidR="0074175F" w:rsidRPr="00A418C9">
        <w:rPr>
          <w:rFonts w:asciiTheme="minorHAnsi" w:hAnsiTheme="minorHAnsi" w:cstheme="minorHAnsi"/>
          <w:sz w:val="24"/>
          <w:szCs w:val="24"/>
          <w:lang w:val="hr-HR"/>
        </w:rPr>
        <w:t xml:space="preserve"> </w:t>
      </w:r>
      <w:r w:rsidR="00AC255F">
        <w:rPr>
          <w:rFonts w:asciiTheme="minorHAnsi" w:hAnsiTheme="minorHAnsi" w:cstheme="minorHAnsi"/>
          <w:sz w:val="24"/>
          <w:szCs w:val="24"/>
          <w:lang w:val="hr-HR"/>
        </w:rPr>
        <w:t>nakon što uplate</w:t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 xml:space="preserve"> </w:t>
      </w:r>
      <w:r w:rsidR="0057126F" w:rsidRPr="00A418C9">
        <w:rPr>
          <w:rFonts w:asciiTheme="minorHAnsi" w:hAnsiTheme="minorHAnsi" w:cstheme="minorHAnsi"/>
          <w:sz w:val="24"/>
          <w:szCs w:val="24"/>
          <w:lang w:val="hr-HR"/>
        </w:rPr>
        <w:t>iznos</w:t>
      </w:r>
      <w:r w:rsidR="008F0F35" w:rsidRPr="00A418C9">
        <w:rPr>
          <w:rFonts w:asciiTheme="minorHAnsi" w:hAnsiTheme="minorHAnsi" w:cstheme="minorHAnsi"/>
          <w:sz w:val="24"/>
          <w:szCs w:val="24"/>
          <w:lang w:val="hr-HR"/>
        </w:rPr>
        <w:t xml:space="preserve"> iz točke II</w:t>
      </w:r>
      <w:r w:rsidR="00AC2C34" w:rsidRPr="00A418C9">
        <w:rPr>
          <w:rFonts w:asciiTheme="minorHAnsi" w:hAnsiTheme="minorHAnsi" w:cstheme="minorHAnsi"/>
          <w:sz w:val="24"/>
          <w:szCs w:val="24"/>
          <w:lang w:val="hr-HR"/>
        </w:rPr>
        <w:t>. ove Odluke.</w:t>
      </w:r>
    </w:p>
    <w:p w14:paraId="1B3C2406" w14:textId="77777777" w:rsidR="006931E5" w:rsidRPr="00A418C9" w:rsidRDefault="006931E5" w:rsidP="002B4F61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</w:p>
    <w:p w14:paraId="6D3EAB8E" w14:textId="77777777" w:rsidR="00AC2C34" w:rsidRPr="00A418C9" w:rsidRDefault="00AC2C34" w:rsidP="002B4F61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sz w:val="24"/>
          <w:szCs w:val="24"/>
          <w:lang w:val="hr-HR"/>
        </w:rPr>
        <w:t>U kupoprodajni ugovor unijet će se i odredba da se nekretnine iz točke I. ove Odluke prodaju u viđenom stanju i da prodavatelj nije odgovoran za bilo kakve naknadno utvrđene pravne ili materijalne nedostatke, niti može snositi bilo kakvu štetu s tog osnova.</w:t>
      </w:r>
    </w:p>
    <w:p w14:paraId="18485B54" w14:textId="77777777" w:rsidR="00AC2C34" w:rsidRPr="00A418C9" w:rsidRDefault="00AC2C34" w:rsidP="002B4F61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</w:p>
    <w:p w14:paraId="2AE458FE" w14:textId="77777777" w:rsidR="00AC2C34" w:rsidRPr="00A418C9" w:rsidRDefault="00AC2C34" w:rsidP="00AC2C34">
      <w:pPr>
        <w:jc w:val="center"/>
        <w:rPr>
          <w:rFonts w:asciiTheme="minorHAnsi" w:hAnsiTheme="minorHAnsi" w:cstheme="minorHAnsi"/>
          <w:b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b/>
          <w:sz w:val="24"/>
          <w:szCs w:val="24"/>
          <w:lang w:val="hr-HR"/>
        </w:rPr>
        <w:t>IV.</w:t>
      </w:r>
    </w:p>
    <w:p w14:paraId="1536D9F3" w14:textId="77777777" w:rsidR="00EA4B75" w:rsidRPr="00A418C9" w:rsidRDefault="00EA4B75" w:rsidP="00EA4B75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sz w:val="24"/>
          <w:szCs w:val="24"/>
          <w:lang w:val="hr-HR"/>
        </w:rPr>
        <w:t>Ova Odluka stupa na snagu prvog dana od dana objave u Službenom glasniku Grada Velike Gorice.</w:t>
      </w:r>
    </w:p>
    <w:p w14:paraId="7453F24D" w14:textId="77777777" w:rsidR="00EA4B75" w:rsidRPr="00A418C9" w:rsidRDefault="00EA4B75" w:rsidP="00EA4B75">
      <w:pPr>
        <w:rPr>
          <w:rFonts w:asciiTheme="minorHAnsi" w:hAnsiTheme="minorHAnsi" w:cstheme="minorHAnsi"/>
          <w:sz w:val="24"/>
          <w:szCs w:val="24"/>
          <w:lang w:val="hr-HR"/>
        </w:rPr>
      </w:pPr>
    </w:p>
    <w:p w14:paraId="5383688F" w14:textId="77777777" w:rsidR="00EA4B75" w:rsidRPr="00A418C9" w:rsidRDefault="00EA4B75" w:rsidP="00EA4B75">
      <w:pPr>
        <w:jc w:val="right"/>
        <w:rPr>
          <w:rFonts w:asciiTheme="minorHAnsi" w:hAnsiTheme="minorHAnsi" w:cstheme="minorHAnsi"/>
          <w:sz w:val="24"/>
          <w:szCs w:val="24"/>
          <w:lang w:val="hr-HR"/>
        </w:rPr>
      </w:pPr>
    </w:p>
    <w:p w14:paraId="734F2810" w14:textId="77777777" w:rsidR="00EA4B75" w:rsidRPr="00A418C9" w:rsidRDefault="00EA4B75" w:rsidP="00EA4B75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sz w:val="24"/>
          <w:szCs w:val="24"/>
          <w:lang w:val="hr-HR"/>
        </w:rPr>
        <w:tab/>
      </w:r>
    </w:p>
    <w:p w14:paraId="3EC0E027" w14:textId="02BBD938" w:rsidR="00EA4B75" w:rsidRPr="00A418C9" w:rsidRDefault="00013C9C" w:rsidP="00013C9C">
      <w:pPr>
        <w:ind w:left="4248" w:firstLine="708"/>
        <w:rPr>
          <w:rFonts w:asciiTheme="minorHAnsi" w:hAnsiTheme="minorHAnsi" w:cstheme="minorHAnsi"/>
          <w:b/>
          <w:sz w:val="24"/>
          <w:szCs w:val="24"/>
          <w:lang w:val="hr-HR"/>
        </w:rPr>
      </w:pPr>
      <w:r>
        <w:rPr>
          <w:rFonts w:asciiTheme="minorHAnsi" w:hAnsiTheme="minorHAnsi" w:cstheme="minorHAnsi"/>
          <w:b/>
          <w:sz w:val="24"/>
          <w:szCs w:val="24"/>
          <w:lang w:val="hr-HR"/>
        </w:rPr>
        <w:t xml:space="preserve">           </w:t>
      </w:r>
      <w:r w:rsidR="00EA4B75" w:rsidRPr="00A418C9">
        <w:rPr>
          <w:rFonts w:asciiTheme="minorHAnsi" w:hAnsiTheme="minorHAnsi" w:cstheme="minorHAnsi"/>
          <w:b/>
          <w:sz w:val="24"/>
          <w:szCs w:val="24"/>
          <w:lang w:val="hr-HR"/>
        </w:rPr>
        <w:t>PREDSJEDNIK  GRADSKOG</w:t>
      </w:r>
    </w:p>
    <w:p w14:paraId="08641934" w14:textId="71CFCB41" w:rsidR="00EA4B75" w:rsidRPr="00A418C9" w:rsidRDefault="00EA4B75" w:rsidP="00EA4B75">
      <w:pPr>
        <w:jc w:val="both"/>
        <w:rPr>
          <w:rFonts w:asciiTheme="minorHAnsi" w:hAnsiTheme="minorHAnsi" w:cstheme="minorHAnsi"/>
          <w:b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b/>
          <w:sz w:val="24"/>
          <w:szCs w:val="24"/>
          <w:lang w:val="hr-HR"/>
        </w:rPr>
        <w:t xml:space="preserve">           </w:t>
      </w:r>
      <w:r w:rsidRPr="00A418C9">
        <w:rPr>
          <w:rFonts w:asciiTheme="minorHAnsi" w:hAnsiTheme="minorHAnsi" w:cstheme="minorHAnsi"/>
          <w:b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b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b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b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b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b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b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b/>
          <w:sz w:val="24"/>
          <w:szCs w:val="24"/>
          <w:lang w:val="hr-HR"/>
        </w:rPr>
        <w:tab/>
        <w:t xml:space="preserve">           </w:t>
      </w:r>
      <w:r w:rsidR="00013C9C">
        <w:rPr>
          <w:rFonts w:asciiTheme="minorHAnsi" w:hAnsiTheme="minorHAnsi" w:cstheme="minorHAnsi"/>
          <w:b/>
          <w:sz w:val="24"/>
          <w:szCs w:val="24"/>
          <w:lang w:val="hr-HR"/>
        </w:rPr>
        <w:t xml:space="preserve">       </w:t>
      </w:r>
      <w:r w:rsidRPr="00A418C9">
        <w:rPr>
          <w:rFonts w:asciiTheme="minorHAnsi" w:hAnsiTheme="minorHAnsi" w:cstheme="minorHAnsi"/>
          <w:b/>
          <w:sz w:val="24"/>
          <w:szCs w:val="24"/>
          <w:lang w:val="hr-HR"/>
        </w:rPr>
        <w:t>VIJEĆA:</w:t>
      </w:r>
    </w:p>
    <w:p w14:paraId="03279BFD" w14:textId="77777777" w:rsidR="00EA4B75" w:rsidRPr="00A418C9" w:rsidRDefault="00EA4B75" w:rsidP="00EA4B75">
      <w:pPr>
        <w:jc w:val="both"/>
        <w:rPr>
          <w:rFonts w:asciiTheme="minorHAnsi" w:hAnsiTheme="minorHAnsi" w:cstheme="minorHAnsi"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ab/>
      </w:r>
    </w:p>
    <w:p w14:paraId="2197DFF3" w14:textId="0A459245" w:rsidR="00EA4B75" w:rsidRPr="00A418C9" w:rsidRDefault="00254119" w:rsidP="00EA4B75">
      <w:pPr>
        <w:jc w:val="both"/>
        <w:rPr>
          <w:rFonts w:asciiTheme="minorHAnsi" w:hAnsiTheme="minorHAnsi" w:cstheme="minorHAnsi"/>
          <w:b/>
          <w:sz w:val="24"/>
          <w:szCs w:val="24"/>
          <w:lang w:val="hr-HR"/>
        </w:rPr>
      </w:pPr>
      <w:r w:rsidRPr="00A418C9">
        <w:rPr>
          <w:rFonts w:asciiTheme="minorHAnsi" w:hAnsiTheme="minorHAnsi" w:cstheme="minorHAnsi"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ab/>
      </w:r>
      <w:r w:rsidRPr="00A418C9">
        <w:rPr>
          <w:rFonts w:asciiTheme="minorHAnsi" w:hAnsiTheme="minorHAnsi" w:cstheme="minorHAnsi"/>
          <w:sz w:val="24"/>
          <w:szCs w:val="24"/>
          <w:lang w:val="hr-HR"/>
        </w:rPr>
        <w:tab/>
        <w:t xml:space="preserve">             </w:t>
      </w:r>
      <w:r w:rsidR="006E4FBB">
        <w:rPr>
          <w:rFonts w:asciiTheme="minorHAnsi" w:hAnsiTheme="minorHAnsi" w:cstheme="minorHAnsi"/>
          <w:sz w:val="24"/>
          <w:szCs w:val="24"/>
          <w:lang w:val="hr-HR"/>
        </w:rPr>
        <w:t xml:space="preserve">       </w:t>
      </w:r>
      <w:r w:rsidR="002D58F5" w:rsidRPr="00A418C9">
        <w:rPr>
          <w:rFonts w:asciiTheme="minorHAnsi" w:hAnsiTheme="minorHAnsi" w:cstheme="minorHAnsi"/>
          <w:b/>
          <w:sz w:val="24"/>
          <w:szCs w:val="24"/>
          <w:lang w:val="hr-HR"/>
        </w:rPr>
        <w:t xml:space="preserve"> </w:t>
      </w:r>
      <w:r w:rsidR="00013C9C">
        <w:rPr>
          <w:rFonts w:asciiTheme="minorHAnsi" w:hAnsiTheme="minorHAnsi" w:cstheme="minorHAnsi"/>
          <w:b/>
          <w:sz w:val="24"/>
          <w:szCs w:val="24"/>
          <w:lang w:val="hr-HR"/>
        </w:rPr>
        <w:t xml:space="preserve">   </w:t>
      </w:r>
      <w:r w:rsidRPr="00A418C9">
        <w:rPr>
          <w:rFonts w:asciiTheme="minorHAnsi" w:hAnsiTheme="minorHAnsi" w:cstheme="minorHAnsi"/>
          <w:b/>
          <w:sz w:val="24"/>
          <w:szCs w:val="24"/>
          <w:lang w:val="hr-HR"/>
        </w:rPr>
        <w:t>Darko Bekić, univ. spec. pol.</w:t>
      </w:r>
    </w:p>
    <w:p w14:paraId="5A77391B" w14:textId="77777777" w:rsidR="00EA4B75" w:rsidRPr="00A418C9" w:rsidRDefault="00EA4B75" w:rsidP="00EA4B75">
      <w:pPr>
        <w:pStyle w:val="Tijeloteksta2"/>
        <w:jc w:val="both"/>
        <w:rPr>
          <w:rFonts w:asciiTheme="minorHAnsi" w:hAnsiTheme="minorHAnsi" w:cstheme="minorHAnsi"/>
          <w:sz w:val="24"/>
          <w:szCs w:val="24"/>
          <w:lang w:val="hr-HR"/>
        </w:rPr>
      </w:pPr>
    </w:p>
    <w:p w14:paraId="2AD6AAC2" w14:textId="77777777" w:rsidR="00EA4B75" w:rsidRPr="00A418C9" w:rsidRDefault="00EA4B75" w:rsidP="00EA4B75">
      <w:pPr>
        <w:pStyle w:val="Tijeloteksta2"/>
        <w:rPr>
          <w:rFonts w:asciiTheme="minorHAnsi" w:hAnsiTheme="minorHAnsi" w:cstheme="minorHAnsi"/>
          <w:sz w:val="24"/>
          <w:szCs w:val="24"/>
          <w:lang w:val="hr-HR"/>
        </w:rPr>
      </w:pPr>
    </w:p>
    <w:p w14:paraId="0861A82D" w14:textId="77777777" w:rsidR="004F47C9" w:rsidRPr="00A418C9" w:rsidRDefault="004F47C9">
      <w:pPr>
        <w:rPr>
          <w:rFonts w:asciiTheme="minorHAnsi" w:hAnsiTheme="minorHAnsi" w:cstheme="minorHAnsi"/>
          <w:sz w:val="24"/>
          <w:szCs w:val="24"/>
        </w:rPr>
      </w:pPr>
    </w:p>
    <w:sectPr w:rsidR="004F47C9" w:rsidRPr="00A418C9">
      <w:pgSz w:w="11906" w:h="16838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435E9"/>
    <w:multiLevelType w:val="hybridMultilevel"/>
    <w:tmpl w:val="CCB83B40"/>
    <w:lvl w:ilvl="0" w:tplc="3E08483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3070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B75"/>
    <w:rsid w:val="00013C9C"/>
    <w:rsid w:val="00075E20"/>
    <w:rsid w:val="0008060D"/>
    <w:rsid w:val="00087288"/>
    <w:rsid w:val="000A20F8"/>
    <w:rsid w:val="000B63AC"/>
    <w:rsid w:val="000D0893"/>
    <w:rsid w:val="000D421B"/>
    <w:rsid w:val="000D49A5"/>
    <w:rsid w:val="001C28DE"/>
    <w:rsid w:val="001C587C"/>
    <w:rsid w:val="001D4148"/>
    <w:rsid w:val="001E7C6F"/>
    <w:rsid w:val="00225045"/>
    <w:rsid w:val="002372B4"/>
    <w:rsid w:val="00247AF8"/>
    <w:rsid w:val="00254119"/>
    <w:rsid w:val="00295D90"/>
    <w:rsid w:val="002960B9"/>
    <w:rsid w:val="002A1F39"/>
    <w:rsid w:val="002A54FC"/>
    <w:rsid w:val="002B4F61"/>
    <w:rsid w:val="002D58F5"/>
    <w:rsid w:val="00327D98"/>
    <w:rsid w:val="00396506"/>
    <w:rsid w:val="003A0265"/>
    <w:rsid w:val="003C0540"/>
    <w:rsid w:val="004010C4"/>
    <w:rsid w:val="00416270"/>
    <w:rsid w:val="00430C7C"/>
    <w:rsid w:val="00442AC1"/>
    <w:rsid w:val="00472D20"/>
    <w:rsid w:val="004737BD"/>
    <w:rsid w:val="004A6C0D"/>
    <w:rsid w:val="004F47C9"/>
    <w:rsid w:val="0057126F"/>
    <w:rsid w:val="0059697C"/>
    <w:rsid w:val="005A5D4D"/>
    <w:rsid w:val="005E1E2A"/>
    <w:rsid w:val="00622204"/>
    <w:rsid w:val="00622B41"/>
    <w:rsid w:val="00660C20"/>
    <w:rsid w:val="00663753"/>
    <w:rsid w:val="006931E5"/>
    <w:rsid w:val="006A2DAD"/>
    <w:rsid w:val="006C1F15"/>
    <w:rsid w:val="006D6833"/>
    <w:rsid w:val="006E4FBB"/>
    <w:rsid w:val="00713D15"/>
    <w:rsid w:val="0074175F"/>
    <w:rsid w:val="007839BA"/>
    <w:rsid w:val="007B5A26"/>
    <w:rsid w:val="007D2676"/>
    <w:rsid w:val="00800332"/>
    <w:rsid w:val="00807080"/>
    <w:rsid w:val="008215E5"/>
    <w:rsid w:val="0086050C"/>
    <w:rsid w:val="00896E0A"/>
    <w:rsid w:val="008A761C"/>
    <w:rsid w:val="008C097A"/>
    <w:rsid w:val="008C2088"/>
    <w:rsid w:val="008F0F35"/>
    <w:rsid w:val="00936901"/>
    <w:rsid w:val="0094128F"/>
    <w:rsid w:val="009567E7"/>
    <w:rsid w:val="009B0D38"/>
    <w:rsid w:val="009F66B0"/>
    <w:rsid w:val="00A418C9"/>
    <w:rsid w:val="00A822D6"/>
    <w:rsid w:val="00A94969"/>
    <w:rsid w:val="00AC255F"/>
    <w:rsid w:val="00AC2C34"/>
    <w:rsid w:val="00B262E5"/>
    <w:rsid w:val="00B26CB0"/>
    <w:rsid w:val="00B57BC1"/>
    <w:rsid w:val="00B63746"/>
    <w:rsid w:val="00B771A9"/>
    <w:rsid w:val="00B911B5"/>
    <w:rsid w:val="00BE5F3A"/>
    <w:rsid w:val="00C203B3"/>
    <w:rsid w:val="00C442FF"/>
    <w:rsid w:val="00C85C39"/>
    <w:rsid w:val="00C926FB"/>
    <w:rsid w:val="00CC258B"/>
    <w:rsid w:val="00CD3D42"/>
    <w:rsid w:val="00D27510"/>
    <w:rsid w:val="00D813E7"/>
    <w:rsid w:val="00D83C42"/>
    <w:rsid w:val="00D94138"/>
    <w:rsid w:val="00DA6538"/>
    <w:rsid w:val="00DD1E46"/>
    <w:rsid w:val="00E06AE5"/>
    <w:rsid w:val="00E305D5"/>
    <w:rsid w:val="00E80E9D"/>
    <w:rsid w:val="00EA4B75"/>
    <w:rsid w:val="00EF1D07"/>
    <w:rsid w:val="00F031D7"/>
    <w:rsid w:val="00F32734"/>
    <w:rsid w:val="00F44BAE"/>
    <w:rsid w:val="00F80080"/>
    <w:rsid w:val="00F82800"/>
    <w:rsid w:val="00F95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13992"/>
  <w15:chartTrackingRefBased/>
  <w15:docId w15:val="{83D5872F-DC36-430B-969B-0305EBBC3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4B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Naslov1">
    <w:name w:val="heading 1"/>
    <w:basedOn w:val="Normal"/>
    <w:next w:val="Normal"/>
    <w:link w:val="Naslov1Char"/>
    <w:qFormat/>
    <w:rsid w:val="00EA4B75"/>
    <w:pPr>
      <w:keepNext/>
      <w:outlineLvl w:val="0"/>
    </w:pPr>
    <w:rPr>
      <w:sz w:val="24"/>
      <w:lang w:val="hr-HR"/>
    </w:rPr>
  </w:style>
  <w:style w:type="paragraph" w:styleId="Naslov2">
    <w:name w:val="heading 2"/>
    <w:basedOn w:val="Normal"/>
    <w:next w:val="Normal"/>
    <w:link w:val="Naslov2Char"/>
    <w:qFormat/>
    <w:rsid w:val="00EA4B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6">
    <w:name w:val="heading 6"/>
    <w:basedOn w:val="Normal"/>
    <w:next w:val="Normal"/>
    <w:link w:val="Naslov6Char"/>
    <w:qFormat/>
    <w:rsid w:val="00EA4B75"/>
    <w:pPr>
      <w:keepNext/>
      <w:jc w:val="center"/>
      <w:outlineLvl w:val="5"/>
    </w:pPr>
    <w:rPr>
      <w:b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EA4B75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Naslov2Char">
    <w:name w:val="Naslov 2 Char"/>
    <w:basedOn w:val="Zadanifontodlomka"/>
    <w:link w:val="Naslov2"/>
    <w:rsid w:val="00EA4B75"/>
    <w:rPr>
      <w:rFonts w:ascii="Arial" w:eastAsia="Times New Roman" w:hAnsi="Arial" w:cs="Arial"/>
      <w:b/>
      <w:bCs/>
      <w:i/>
      <w:iCs/>
      <w:sz w:val="28"/>
      <w:szCs w:val="28"/>
      <w:lang w:val="en-AU" w:eastAsia="hr-HR"/>
    </w:rPr>
  </w:style>
  <w:style w:type="character" w:customStyle="1" w:styleId="Naslov6Char">
    <w:name w:val="Naslov 6 Char"/>
    <w:basedOn w:val="Zadanifontodlomka"/>
    <w:link w:val="Naslov6"/>
    <w:rsid w:val="00EA4B75"/>
    <w:rPr>
      <w:rFonts w:ascii="Times New Roman" w:eastAsia="Times New Roman" w:hAnsi="Times New Roman" w:cs="Times New Roman"/>
      <w:b/>
      <w:szCs w:val="20"/>
      <w:lang w:val="en-AU" w:eastAsia="hr-HR"/>
    </w:rPr>
  </w:style>
  <w:style w:type="paragraph" w:styleId="Tijeloteksta">
    <w:name w:val="Body Text"/>
    <w:basedOn w:val="Normal"/>
    <w:link w:val="TijelotekstaChar"/>
    <w:rsid w:val="00EA4B75"/>
    <w:pPr>
      <w:jc w:val="both"/>
    </w:pPr>
    <w:rPr>
      <w:sz w:val="24"/>
      <w:lang w:val="hr-HR"/>
    </w:rPr>
  </w:style>
  <w:style w:type="character" w:customStyle="1" w:styleId="TijelotekstaChar">
    <w:name w:val="Tijelo teksta Char"/>
    <w:basedOn w:val="Zadanifontodlomka"/>
    <w:link w:val="Tijeloteksta"/>
    <w:rsid w:val="00EA4B75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Tijeloteksta2">
    <w:name w:val="Body Text 2"/>
    <w:basedOn w:val="Normal"/>
    <w:link w:val="Tijeloteksta2Char"/>
    <w:rsid w:val="00EA4B75"/>
    <w:rPr>
      <w:b/>
      <w:sz w:val="22"/>
    </w:rPr>
  </w:style>
  <w:style w:type="character" w:customStyle="1" w:styleId="Tijeloteksta2Char">
    <w:name w:val="Tijelo teksta 2 Char"/>
    <w:basedOn w:val="Zadanifontodlomka"/>
    <w:link w:val="Tijeloteksta2"/>
    <w:rsid w:val="00EA4B75"/>
    <w:rPr>
      <w:rFonts w:ascii="Times New Roman" w:eastAsia="Times New Roman" w:hAnsi="Times New Roman" w:cs="Times New Roman"/>
      <w:b/>
      <w:szCs w:val="20"/>
      <w:lang w:val="en-AU" w:eastAsia="hr-HR"/>
    </w:rPr>
  </w:style>
  <w:style w:type="paragraph" w:styleId="Opisslike">
    <w:name w:val="caption"/>
    <w:basedOn w:val="Normal"/>
    <w:next w:val="Normal"/>
    <w:qFormat/>
    <w:rsid w:val="00EA4B75"/>
    <w:pPr>
      <w:ind w:right="51"/>
    </w:pPr>
    <w:rPr>
      <w:b/>
      <w:sz w:val="28"/>
      <w:lang w:val="en-US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63746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63746"/>
    <w:rPr>
      <w:rFonts w:ascii="Segoe UI" w:eastAsia="Times New Roman" w:hAnsi="Segoe UI" w:cs="Segoe UI"/>
      <w:sz w:val="18"/>
      <w:szCs w:val="18"/>
      <w:lang w:val="en-AU" w:eastAsia="hr-HR"/>
    </w:rPr>
  </w:style>
  <w:style w:type="paragraph" w:styleId="Odlomakpopisa">
    <w:name w:val="List Paragraph"/>
    <w:basedOn w:val="Normal"/>
    <w:uiPriority w:val="34"/>
    <w:qFormat/>
    <w:rsid w:val="006E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</dc:creator>
  <cp:keywords/>
  <dc:description/>
  <cp:lastModifiedBy>Irena</cp:lastModifiedBy>
  <cp:revision>5</cp:revision>
  <cp:lastPrinted>2026-05-20T12:11:00Z</cp:lastPrinted>
  <dcterms:created xsi:type="dcterms:W3CDTF">2026-05-20T06:54:00Z</dcterms:created>
  <dcterms:modified xsi:type="dcterms:W3CDTF">2026-05-20T12:13:00Z</dcterms:modified>
</cp:coreProperties>
</file>